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F32D">
      <w:pPr>
        <w:pStyle w:val="2"/>
        <w:jc w:val="center"/>
      </w:pPr>
      <w:r>
        <w:rPr>
          <w:rFonts w:hint="eastAsia"/>
          <w:lang w:val="en-US" w:eastAsia="zh-CN"/>
        </w:rPr>
        <w:t>刘宇杰</w:t>
      </w:r>
      <w:r>
        <w:t>个人简历</w:t>
      </w:r>
    </w:p>
    <w:p w14:paraId="479D1470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个人基本情况</w:t>
      </w:r>
    </w:p>
    <w:p w14:paraId="1619D81C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589405" cy="2004695"/>
            <wp:effectExtent l="0" t="0" r="10795" b="1905"/>
            <wp:docPr id="2" name="图片 3" descr="ff8bb548f17953ec8862774501ab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ff8bb548f17953ec8862774501ab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D7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主任医师，医学博士，三亚中心医院（海南省第三人民医院）功能检查科主任，硕士研究生导师，中共党员。海南省2018年“好医生”计划引进人才，曾在哈尔滨医科大学附属第二医院超声医学科工作及学习近20年，2018年被聘为哈尔滨医科大学硕士研究生导师。先后发表国内外专业论文38篇，其中SCI文章15篇；参与及主持课题12项，参与国家自然科学基金6项，主持国家自然科学基金2项。主持海南省高层次人才基金1项。副主编人民卫生电子音像出版社试听教材《甲状腺疾病的超声诊断》，副主编科学技术文献出版社《胎儿畸形产前超声检查技术》，主译上海科学技术出版社《产科影像学胎儿诊断与监护》，并获得科技成果进步奖、新技术奖等多项荣誉。                                                               </w:t>
      </w:r>
    </w:p>
    <w:p w14:paraId="32201D3F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2.研究方向</w:t>
      </w:r>
    </w:p>
    <w:p w14:paraId="458078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胎儿心脏畸形筛查、心脏超声心动图新技术研究。</w:t>
      </w:r>
    </w:p>
    <w:p w14:paraId="05CF417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3.发表的学术论文和专著（第一作者或通讯）</w:t>
      </w:r>
    </w:p>
    <w:p w14:paraId="77B708F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[1]刘宇杰, 田家玮（通讯作者). QTVI 评价急性白血病化疗前后左室整体收缩功能的临床研究. 中国医学影像技术. 2007, 23(7): 1019-1021.</w:t>
      </w:r>
    </w:p>
    <w:p w14:paraId="2C3C46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[2]刘宇杰, 田家玮（通讯作者), 任敏, 杜国庆, 王影, 王旭东. 应用瞬时波强技术对扩张型心肌病左心室功能的临床研究. 中华超声影像学杂志. 2010,19(4): 281-284.</w:t>
      </w:r>
    </w:p>
    <w:p w14:paraId="1ACB25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[3]刘宇杰，张金玲. 循证医学在医学影像学研究生教育中的应用.高等医学教育论丛.2013,1:6,11.</w:t>
      </w:r>
    </w:p>
    <w:p w14:paraId="5F53A1E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[4]LiuYJ, Leng XP，Du GQ，Wang XD，Tian JW*, Ren M*. Two-Dimensional Longitudinal Strains and Torsion Analysis to Assess the Protective Effects of Ischemic Postconditioning on Myocardial Function: A Speckle Tracking Echocardiography Study in Rabbits. Ultrasonics. 2015(56)：344-353.(IF:1.805)</w:t>
      </w:r>
    </w:p>
    <w:p w14:paraId="21A944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[5]Yujie Liu, Nana Liu, Xudong Wang, Lei Zhang, Min Ren*, Jiawei Tian*.Protective effect of edaravone post-conditioning on myocardial ischemia-reperfusion injury in rabbits: a speckle tracking imaging study.International Journal of Clinical and Experimental Medicine .2016,9(2):3334-3343.(IF:1.277)</w:t>
      </w:r>
    </w:p>
    <w:p w14:paraId="0D7F59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[6] MIN REN, XUDONG WANG, GUOQING DU, JIAWEI TIAN* and YUJIE LIU*.Calycosin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O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β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glucoside attenuates ischemia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reperfusion injury in vivo via activation of the PI3K/Akt pathway. MOLECULAR MEDICINE REPORTS  2016,13: 633-640.(IF:1.48)</w:t>
      </w:r>
    </w:p>
    <w:p w14:paraId="4DF75C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[7]Ren M1, Liu Y1, Zhao H, Dong S, Jiang Z, Li K, Tian J.Adenosine triphosphate  postconditioning is associated with better preserved global and regionalcardiac function during myocardial ischemia and reperfusion: a speckle tracking imaging-based echocardiologic study. Cardiovascular Therapeutics, 2016 oct; 34(5):343-51. (IF:2.478)</w:t>
      </w:r>
    </w:p>
    <w:p w14:paraId="1ADBD0C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[8]刘宇杰，李紫瑶，车国英，崔浩，任敏，田家玮. 多模态超声特征分析乳腺小肿块恶性可能的风险因素.哈尔滨医科大学学报.2019,53(1):58-61.</w:t>
      </w:r>
    </w:p>
    <w:p w14:paraId="14F5D3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[9]Liu Y, Che G, Di Z, Sun W, Tian J*, Ren M*. Calycosin-7-O-β-D-glucoside attenuates myocardial ischemia-reperfusion injury by activating JAK2/STAT3 signaling pathway via the regulation of IL-10 secretion in mice. Mol Cell Biochem. 2020 Jan;463(1-2):175-187. doi: 10.1007/s11010-019-03639-z. Epub 2019 Nov 11. PMID: 31712941.(IF:2.884)</w:t>
      </w:r>
    </w:p>
    <w:p w14:paraId="5C2311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[10] Fang L, Tao Y, Che G, Yun Y, Ren M*, Liu Y*. WSB1, as an E3 ligase, restrains myocardial ischemia-reperfusion injury by activating β-catenin signaling via promoting GSK3β ubiquitination. Mol Med. 2024 Feb 23;30(1):31. doi: 10.1186/s10020-024-00800-3. PMID: 38395742; PMCID: PMC10893653.（二区，IF5.7）</w:t>
      </w:r>
    </w:p>
    <w:p w14:paraId="52172FAF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4.获得的学术成果奖励（标注名次）</w:t>
      </w:r>
    </w:p>
    <w:p w14:paraId="213534B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（1）QTVI、SRI及MRI对心肌缺血再灌注的基础和应用研究. 科学技术进步类二等奖.黑龙江省人民政府.第5完成人.2009.8</w:t>
      </w:r>
    </w:p>
    <w:p w14:paraId="1915F1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（2）超声对乳腺肿瘤良恶性鉴别-CAD系统的创建与应用.科学技术进步奖二等奖.中华人民共和国教育部.第5完成人.2012.2</w:t>
      </w:r>
    </w:p>
    <w:p w14:paraId="5FB5E41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（3）急性心肌梗死心功能超声多元化评价体系的创建及关键新技术应用.科学技术进步奖二等奖.黑龙江省人民政府.第8完成人.2017.10</w:t>
      </w:r>
    </w:p>
    <w:p w14:paraId="54A065C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（4）先天性心脏病超声诊断.“第十一届全国多媒体课件大赛”高教医学组三等奖.教育部教育管理信息中心.第3完成人.2011.10.24</w:t>
      </w:r>
    </w:p>
    <w:p w14:paraId="0578C22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5.主持过的科研项目（项目名称；项目编号；级别；经费；起止日期）</w:t>
      </w:r>
    </w:p>
    <w:p w14:paraId="05A558CE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（1）</w:t>
      </w:r>
      <w:bookmarkEnd w:id="0"/>
      <w:r>
        <w:rPr>
          <w:rFonts w:hint="eastAsia" w:ascii="宋体" w:hAnsi="宋体" w:eastAsia="宋体" w:cs="宋体"/>
          <w:sz w:val="28"/>
          <w:szCs w:val="28"/>
        </w:rPr>
        <w:t>国家自然科学基金（青年科学基金项目），《超声STE评估CG诱导IL-10调控JAK2/STAT3、PI3K/Akt减轻鼠心肌I/R的基础研究》（编号81701720），国家级，（20 万元），2018.01-2020.12,已结题，主持人</w:t>
      </w:r>
    </w:p>
    <w:p w14:paraId="1F7D4E9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（2）国家自然科学基金（地区科学基金项目），《负荷2D-STE评估CG双通路调控细胞凋亡及M2巨噬细胞极化的心肌保护效应及其机制研究》（编号82060319），国家级，（34万元），2021.01 - 2024.12，已结题，主持人</w:t>
      </w:r>
    </w:p>
    <w:p w14:paraId="6498FC5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（3）海南省自然科学基金高层次人才项目，《超声2D-STE评估SP1/QKI/STAT3轴通过调控铁死亡与内质网应激协同机制抑制心肌I/R的作用》（编号823RC613）省级，（8万元），2023.03.01-2026.02.28，在研，主持人</w:t>
      </w:r>
    </w:p>
    <w:p w14:paraId="144CDEC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6.学术兼职</w:t>
      </w:r>
    </w:p>
    <w:p w14:paraId="50F34F4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中华医学会超声医学分会第十届委员会妇产超声学组 委员</w:t>
      </w:r>
    </w:p>
    <w:p w14:paraId="298E09C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第三届海峡两岸医药卫生交流协会超声医学分会超声医学分会 委员</w:t>
      </w:r>
    </w:p>
    <w:p w14:paraId="2C1E3DF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中国超声医学工程学会 第八届腹部超声专业委员会 常务委员 </w:t>
      </w:r>
    </w:p>
    <w:p w14:paraId="32C31B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中国医学装备协会超声装备技术分会战创伤与急症超声专业委员会  委员</w:t>
      </w:r>
    </w:p>
    <w:p w14:paraId="6405ACC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中关村肿瘤微创治疗产业技术创新战略联盟超声专业委员会 委员</w:t>
      </w:r>
    </w:p>
    <w:p w14:paraId="051C483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海南省中西医结合学会专业委员会 常务委员</w:t>
      </w:r>
    </w:p>
    <w:p w14:paraId="74E2E0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海南省医学会 超声专业委员会 副主任委员</w:t>
      </w:r>
    </w:p>
    <w:p w14:paraId="681E756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海南省医师协会超声专业委员会 副会长</w:t>
      </w:r>
    </w:p>
    <w:p w14:paraId="780402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海南省超声医学工程学会 副会长</w:t>
      </w:r>
    </w:p>
    <w:p w14:paraId="07FCD1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三亚市医学会超声专业委员会 主任委员</w:t>
      </w:r>
    </w:p>
    <w:p w14:paraId="02EA794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7.联系方式（邮箱）</w:t>
      </w:r>
    </w:p>
    <w:p w14:paraId="08E8465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Liuyujiezjk@163.com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DA887"/>
    <w:multiLevelType w:val="singleLevel"/>
    <w:tmpl w:val="A5ADA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E7812"/>
    <w:rsid w:val="035E7812"/>
    <w:rsid w:val="2E4E1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3157</Characters>
  <Lines>0</Lines>
  <Paragraphs>0</Paragraphs>
  <TotalTime>9</TotalTime>
  <ScaleCrop>false</ScaleCrop>
  <LinksUpToDate>false</LinksUpToDate>
  <CharactersWithSpaces>3482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2025-02-05T03:53:00Z</dcterms:created>
  <dc:creator>嘿Barcelona</dc:creator>
  <cp:lastModifiedBy>嘿Barcelona</cp:lastModifiedBy>
  <dcterms:modified xsi:type="dcterms:W3CDTF">2025-02-06T02:44:42Z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AC01242E3B1248EFAD2DBD6639A27B8E_11</vt:lpwstr>
  </property>
  <property fmtid="{D5CDD505-2E9C-101B-9397-08002B2CF9AE}" pid="4" name="KSOTemplateDocerSaveRecord">
    <vt:lpwstr>eyJoZGlkIjoiM2ZhOGU0OTY4NWVjZWU3M2Q4YTk1NzAwOGZmNGU5OGEiLCJ1c2VySWQiOiI5Njc1NDg0MjYifQ==</vt:lpwstr>
  </property>
</Properties>
</file>