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66"/>
        <w:gridCol w:w="1951"/>
        <w:gridCol w:w="1216"/>
        <w:gridCol w:w="1266"/>
        <w:gridCol w:w="1184"/>
        <w:gridCol w:w="1266"/>
        <w:gridCol w:w="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三亚市公共卫生临床中心消防设施设备维护保养服务项目清单：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7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87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7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设备系统名称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火灾自动报警系统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探测器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报警按钮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端子箱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备用电源及电池主机柜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防火门监控主机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水位显示装置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图型显示装置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联动控制盘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消防电话主机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火灾报警控制器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消防联动控制器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室外消火栓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消防稳压装置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末端试水装置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泡沫比例混合器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泡沫液贮罐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湿式报警装置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消防水箱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玻璃液位计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流量开关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水锤消除器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橡胶软接头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送风排烟系统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压差传感器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微穿孔板消声器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138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特种灭火系统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管网式气体灭火系统（含干粉系统）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防火分隔设施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防火门（不带电动释放器）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防火卷帘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403.83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挡烟垂壁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305.93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62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消防应急广播系统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9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109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消防专用电话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4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应急照明与疏散指示系统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应急照明和疏散指示系统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825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应急照明和疏散指示标志设备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消防电梯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消防电梯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七氟丙烷气体灭火器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防火门监控模块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64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消防电源监控系统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消防电源监控系统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消防电源监控模块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消防供配电设施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消防设备双电源切换箱（柜）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00" w:hRule="atLeast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水泵控制柜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03758df-4f10-4240-8bb5-9dbee028f796"/>
  </w:docVars>
  <w:rsids>
    <w:rsidRoot w:val="00000000"/>
    <w:rsid w:val="1C3D17C1"/>
    <w:rsid w:val="6CD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681</Words>
  <Characters>758</Characters>
  <Lines>0</Lines>
  <Paragraphs>0</Paragraphs>
  <TotalTime>0</TotalTime>
  <ScaleCrop>false</ScaleCrop>
  <LinksUpToDate>false</LinksUpToDate>
  <CharactersWithSpaces>758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2024-08-13T07:34:00Z</dcterms:created>
  <dc:creator>二楼</dc:creator>
  <cp:lastModifiedBy>刘祥苗</cp:lastModifiedBy>
  <dcterms:modified xsi:type="dcterms:W3CDTF">2024-08-13T07:49:19Z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C88FEFEB9BCF44D58833D705CFD92A8A</vt:lpwstr>
  </property>
</Properties>
</file>